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6E6" w:rsidRPr="000C46E6" w:rsidRDefault="000C46E6" w:rsidP="000C46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0C46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REFRIGERATEUR ENGEL - CONGELATEUR MT35 32 LITRES Nouvelle série II</w:t>
      </w:r>
    </w:p>
    <w:p w:rsidR="000C46E6" w:rsidRPr="000C46E6" w:rsidRDefault="000C46E6" w:rsidP="000C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Référence: 107OI253 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Quantité livrée: 1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Poids approximatif: 21 kg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465"/>
      </w:tblGrid>
      <w:tr w:rsidR="000C46E6" w:rsidRPr="000C46E6" w:rsidTr="000C4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6E6" w:rsidRPr="000C46E6" w:rsidRDefault="000C46E6" w:rsidP="000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46E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999.60 € </w:t>
            </w:r>
          </w:p>
        </w:tc>
        <w:tc>
          <w:tcPr>
            <w:tcW w:w="0" w:type="auto"/>
            <w:vAlign w:val="center"/>
            <w:hideMark/>
          </w:tcPr>
          <w:p w:rsidR="000C46E6" w:rsidRPr="000C46E6" w:rsidRDefault="000C46E6" w:rsidP="000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46E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0" type="#_x0000_t75" style="width:19.5pt;height:18pt" o:ole="">
                  <v:imagedata r:id="rId5" o:title=""/>
                </v:shape>
                <w:control r:id="rId6" w:name="DefaultOcxName" w:shapeid="_x0000_i1080"/>
              </w:object>
            </w:r>
          </w:p>
        </w:tc>
      </w:tr>
    </w:tbl>
    <w:p w:rsidR="000C46E6" w:rsidRPr="000C46E6" w:rsidRDefault="000C46E6" w:rsidP="000C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46E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581150" cy="352425"/>
            <wp:effectExtent l="0" t="0" r="0" b="9525"/>
            <wp:docPr id="21" name="Image 21" descr="Ajouter au pani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jouter au panie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6E6" w:rsidRPr="000C46E6" w:rsidRDefault="000C46E6" w:rsidP="000C46E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0C46E6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Description</w:t>
      </w:r>
    </w:p>
    <w:p w:rsidR="000C46E6" w:rsidRPr="000C46E6" w:rsidRDefault="000C46E6" w:rsidP="000C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t>Réfrigérateur congélateur camping portable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12V-24V x 220V-240V Garantie 3 ans. Livrés avec câbles, poignées, afficheur digital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Dimensions (H x L x l) 408/648/364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t>Litrage</w:t>
      </w:r>
      <w:proofErr w:type="spellEnd"/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32 </w:t>
      </w:r>
      <w:proofErr w:type="spellStart"/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proofErr w:type="spellEnd"/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Nouvelle Série </w:t>
      </w:r>
      <w:proofErr w:type="gramStart"/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t>II .</w:t>
      </w:r>
      <w:proofErr w:type="gramEnd"/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modèle de taille moyenne se case dans la plupart des berlines </w:t>
      </w:r>
      <w:proofErr w:type="gramStart"/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t>familiales .</w:t>
      </w:r>
      <w:proofErr w:type="gramEnd"/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Nouvelle LED lumière </w:t>
      </w:r>
      <w:proofErr w:type="gramStart"/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t>intérieure .</w:t>
      </w:r>
      <w:proofErr w:type="gramEnd"/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boîtier robuste en acier, couvercle en acier et poignées en acier qui double les points d'arrimage, avec une température de vie plus longue des batteries pour l'</w:t>
      </w:r>
      <w:proofErr w:type="spellStart"/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t>afficahge</w:t>
      </w:r>
      <w:proofErr w:type="spellEnd"/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numériques en fait </w:t>
      </w:r>
      <w:proofErr w:type="gramStart"/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t>l' appareil</w:t>
      </w:r>
      <w:proofErr w:type="gramEnd"/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idéal pour deux ou trois personnes . 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Livré avec deux cordons: 12 volts qui se </w:t>
      </w:r>
      <w:proofErr w:type="gramStart"/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t>branche</w:t>
      </w:r>
      <w:proofErr w:type="gramEnd"/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directement dans la prise cigare de votre véhicule et un de 240 volts à trois broches.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Trois ans de garantie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Ce 'frigo' Engel est très adapté au raid en </w:t>
      </w:r>
      <w:proofErr w:type="spellStart"/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t>hors pistes</w:t>
      </w:r>
      <w:proofErr w:type="spellEnd"/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t>. Dans les conditions les plus extrêmes, avec une température supérieure à la normale ou des conditions de transport dignes du rallye raid le réfrigérateur ENGEL sera toujours présent au moment du bivouac pour vous offrir le bien être de sa fraîcheur.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est utilisé par tous les professionnels du paramédical, ou de la vente de produits échantillonnés en surgelés. . Le réfrigérateur portable peut atteindre des températures de -18°, mais ne consomme en moyenne que 2,5 A/h (12v).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réfrigérateurs congélateurs portables ENGEL permettent de conserver dans les endroits les plus chauds.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Garantie de 3 ans. Livrés avec câbles, poignées et afficheur digital. Tous les modèles sur le marché n'ont pas l'affichage digital.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Sur les réfrigérateurs et les housse pour réfrigérateur, la taxe sur l'environnement de 6 à 13 € est prise à notre charge. Tenez compte de ces avantages en cas de comparaison de prix. </w:t>
      </w:r>
    </w:p>
    <w:p w:rsidR="000C46E6" w:rsidRPr="000C46E6" w:rsidRDefault="000C46E6" w:rsidP="000C46E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0C46E6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lastRenderedPageBreak/>
        <w:t>Nos conseils</w:t>
      </w:r>
    </w:p>
    <w:p w:rsidR="000C46E6" w:rsidRPr="000C46E6" w:rsidRDefault="000C46E6" w:rsidP="000C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t>Ce réfrigérateur/congélateur ENGEL est construit par SAWAFUJI au Japon. Son compresseur oscillant lui permet de fonctionner dans les conditions les plus extrêmes. Il peut atteindre des températures de -18°C.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Usage 4x4, pêche, poids lourd, </w:t>
      </w:r>
      <w:proofErr w:type="spellStart"/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t>para-médical</w:t>
      </w:r>
      <w:proofErr w:type="spellEnd"/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vétérinaire. </w:t>
      </w:r>
    </w:p>
    <w:p w:rsidR="000C46E6" w:rsidRPr="000C46E6" w:rsidRDefault="000C46E6" w:rsidP="000C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bookmarkStart w:id="0" w:name="_GoBack"/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"http://www.randoequipement.com/index.html?pName=subproducts&amp;search=REFRIGERATEUR+GLACIERE&amp;search2=REFRIGERATEUR" \t "_blank" </w:instrTex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0C46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En savoir plus...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bookmarkEnd w:id="0"/>
    <w:p w:rsidR="000C46E6" w:rsidRPr="000C46E6" w:rsidRDefault="000C46E6" w:rsidP="000C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46E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848225" cy="6591300"/>
            <wp:effectExtent l="0" t="0" r="9525" b="0"/>
            <wp:docPr id="20" name="Image 20" descr="http://www.randoequipement.com/data/catalog/doc/37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andoequipement.com/data/catalog/doc/3796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6E6" w:rsidRPr="000C46E6" w:rsidRDefault="000C46E6" w:rsidP="000C46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0C46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lastRenderedPageBreak/>
        <w:t>REFRIGERATEUR ENGEL - CONGELATEUR MT35 32 LITRES Nouvelle série II</w:t>
      </w:r>
    </w:p>
    <w:p w:rsidR="000C46E6" w:rsidRPr="000C46E6" w:rsidRDefault="000C46E6" w:rsidP="000C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Référence: 107OI253 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Quantité livrée: 1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Poids approximatif: 21 kg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465"/>
      </w:tblGrid>
      <w:tr w:rsidR="000C46E6" w:rsidRPr="000C46E6" w:rsidTr="000C4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6E6" w:rsidRPr="000C46E6" w:rsidRDefault="000C46E6" w:rsidP="000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46E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999.60 € </w:t>
            </w:r>
          </w:p>
        </w:tc>
        <w:tc>
          <w:tcPr>
            <w:tcW w:w="0" w:type="auto"/>
            <w:vAlign w:val="center"/>
            <w:hideMark/>
          </w:tcPr>
          <w:p w:rsidR="000C46E6" w:rsidRPr="000C46E6" w:rsidRDefault="000C46E6" w:rsidP="000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46E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079" type="#_x0000_t75" style="width:19.5pt;height:18pt" o:ole="">
                  <v:imagedata r:id="rId5" o:title=""/>
                </v:shape>
                <w:control r:id="rId10" w:name="DefaultOcxName1" w:shapeid="_x0000_i1079"/>
              </w:object>
            </w:r>
          </w:p>
        </w:tc>
      </w:tr>
    </w:tbl>
    <w:p w:rsidR="000C46E6" w:rsidRPr="000C46E6" w:rsidRDefault="000C46E6" w:rsidP="000C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46E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581150" cy="352425"/>
            <wp:effectExtent l="0" t="0" r="0" b="9525"/>
            <wp:docPr id="19" name="Image 19" descr="Ajouter au pani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jouter au panie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6E6" w:rsidRPr="000C46E6" w:rsidRDefault="000C46E6" w:rsidP="000C46E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"http://www.randoequipement.com/data/catalog/zoom/37969.jpg" \o " REFRIGERATEUR ENGEL - CONGELATEUR MT35 32 LITRES Nouvelle série II" </w:instrTex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0C46E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933700" cy="2495550"/>
            <wp:effectExtent l="0" t="0" r="0" b="0"/>
            <wp:docPr id="18" name="Image 18" descr=" REFRIGERATEUR ENGEL - CONGELATEUR MT35 32 LITRES Nouvelle série II">
              <a:hlinkClick xmlns:a="http://schemas.openxmlformats.org/drawingml/2006/main" r:id="rId11" tooltip="&quot; REFRIGERATEUR ENGEL - CONGELATEUR MT35 32 LITRES Nouvelle série I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REFRIGERATEUR ENGEL - CONGELATEUR MT35 32 LITRES Nouvelle série II">
                      <a:hlinkClick r:id="rId11" tooltip="&quot; REFRIGERATEUR ENGEL - CONGELATEUR MT35 32 LITRES Nouvelle série I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6E6" w:rsidRPr="000C46E6" w:rsidRDefault="000C46E6" w:rsidP="000C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46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Photo non contractuelle</w:t>
      </w:r>
    </w:p>
    <w:p w:rsidR="000C46E6" w:rsidRPr="000C46E6" w:rsidRDefault="000C46E6" w:rsidP="000C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0C46E6" w:rsidRPr="000C46E6" w:rsidRDefault="000C46E6" w:rsidP="000C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46E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762000" cy="161925"/>
            <wp:effectExtent l="0" t="0" r="0" b="9525"/>
            <wp:docPr id="17" name="Image 17" descr="http://www.randoequipement.com/data/htmleditor/image/logos/4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andoequipement.com/data/htmleditor/image/logos/4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6E6" w:rsidRPr="000C46E6" w:rsidRDefault="000C46E6" w:rsidP="000C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Tous nos articles bénéficient d'une période d'essai de 48H. </w:t>
      </w:r>
      <w:hyperlink r:id="rId15" w:tgtFrame="_blank" w:history="1">
        <w:r w:rsidRPr="000C46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Voir conditions générales de vente pour exclusions.</w:t>
        </w:r>
      </w:hyperlink>
    </w:p>
    <w:p w:rsidR="000C46E6" w:rsidRPr="000C46E6" w:rsidRDefault="000C46E6" w:rsidP="000C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46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INFORMATIONS GENERALES SUR CETTE GAMME DE PRODUITS</w:t>
      </w:r>
    </w:p>
    <w:p w:rsidR="00745730" w:rsidRPr="000C46E6" w:rsidRDefault="000C46E6" w:rsidP="000C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t>FRIGIDAIRE FRIGO REFRIGERATEUR 4x4 CONGELATEUR 4X4 PORTABLE BATEAU CAMPING ENGEL PARA MEDICAL INDUSTRIEL POIDS LOURDS REFRIGERATEUR CAMPING PORTABLE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NOTRE PRIX S'ENTEND NET D'ECOTAXES 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réfrigérateur 4x4 Engel est le frigidaire le plus adapté au raid en </w:t>
      </w:r>
      <w:proofErr w:type="spellStart"/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t>hors pistes</w:t>
      </w:r>
      <w:proofErr w:type="spellEnd"/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les conditions les plus extrêmes de température et de transport.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Réfrigérateur Engel à compression, Engel est une marque Australienne de « frigos » tout terrain, puissante (jusqu’à -20° C) en toutes conditions, même quand il fait chaud (+50°C !)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 plus, votre batterie est protégée par une sécurité qui coupe le « frigo portable Engel » en dessous de 10.5 V. 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Engel protège votre batterie et votre départ du matin en cessant sa consommation sous ce minimum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Efficacité et robustesse, 2 qualificatifs pour résumer le réfrigérateur/congélateur ENGEL.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Son compresseur oscillant est conçu par SAWAFUJI au Japon depuis 1962, et lui permet au réfrigérateur Engel fonctionner dans les conditions les plus extrêmes.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réfrigérateur Engel portable peut atteindre des températures de -18°, mais ne consomme en moyenne que 2,5 A/h (12v).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réfrigérateurs portables pour voitures, 4x4 ou bateaux ENGEL permettent de conserver à très basse température, même dans les endroits les plus chauds et avec 50° C.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Voir le détail et les caractéristiques par référence :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-CORDON 220V POUR REFRIGERATEUR ENGEL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-EGALISEUR/CONTROLEUR DE CHARGE POUR DOUBLE BATTERIE POUR FRIGO ENGEL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-GLISSIERE 4X4 POUR REFRIGERATEUR ENGEL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-HOUSSE ISOTHERME POUR REFRIGERATEUR ENGEL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-KIT DE FIXATION REFRIGERATEUR ENGEL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-LUMIERE INTERIEURE POUR REFRIGERATEUR ENGEL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-REFRIGERATEUR ET CONGELATEUR ENGEL 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-REHAUSSE POUR REFRIGERATEUR ENGEL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-ROULEAU DE TRANSPORT REFRIGERATEUR MT60/80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-SUPPORT FRIGO POUR REFRIGERATEUR ENGEL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-THERMOMETRE DIGITAL POUR REFRIGERATEUR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-THERMOMETRE INTERIEUR/EXTERIEUR POUR REFRIGERATEUR ENGEL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Tous ces réfrigérateurs sont garantis 3 ans.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Livrés avec câbles d'alimentation 12 volts et 220 volts, poignées (si équipé), afficheur digital </w:t>
      </w:r>
      <w:proofErr w:type="gramStart"/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t>( sauf</w:t>
      </w:r>
      <w:proofErr w:type="gramEnd"/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107OI250/51/52/53)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Consommation : 2.5 </w:t>
      </w:r>
      <w:proofErr w:type="spellStart"/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t>Amp</w:t>
      </w:r>
      <w:proofErr w:type="spellEnd"/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12V/1.30 </w:t>
      </w:r>
      <w:proofErr w:type="spellStart"/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t>Amp</w:t>
      </w:r>
      <w:proofErr w:type="spellEnd"/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24V.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Fusible externe 10A. 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C46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Nos conseils: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 13L à 80 Litres, les Réfrigérateurs, Frigos, Glacières, Frigidaires, Congélateurs pour 4x4 ENGEL sont parmi les plus vendus dans le monde. 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Ils sont utilisés dans les poids lourd, les 4x4, le nautisme, l'alimentaire et le </w:t>
      </w:r>
      <w:proofErr w:type="spellStart"/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t>para-médical</w:t>
      </w:r>
      <w:proofErr w:type="spellEnd"/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réfrigérateur/congélateur ENGEL est construit par SAWAFUJI au Japon. Son compresseur oscillant lui permet de fonctionner dans les conditions les plus extrêmes. Il peut atteindre des températures de -18°C. </w:t>
      </w:r>
      <w:r w:rsidRPr="000C46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sectPr w:rsidR="00745730" w:rsidRPr="000C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441C9"/>
    <w:multiLevelType w:val="multilevel"/>
    <w:tmpl w:val="DC12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7442D"/>
    <w:multiLevelType w:val="multilevel"/>
    <w:tmpl w:val="8F2C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63E0A"/>
    <w:multiLevelType w:val="multilevel"/>
    <w:tmpl w:val="A94C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CD5E68"/>
    <w:multiLevelType w:val="multilevel"/>
    <w:tmpl w:val="04E6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BA1C89"/>
    <w:multiLevelType w:val="multilevel"/>
    <w:tmpl w:val="C98E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E6"/>
    <w:rsid w:val="000C46E6"/>
    <w:rsid w:val="0074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65393-9469-4F3F-B699-18F78644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C4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C46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C4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5">
    <w:name w:val="heading 5"/>
    <w:basedOn w:val="Normal"/>
    <w:link w:val="Titre5Car"/>
    <w:uiPriority w:val="9"/>
    <w:qFormat/>
    <w:rsid w:val="000C46E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46E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C46E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C46E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0C46E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C46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fo">
    <w:name w:val="info"/>
    <w:basedOn w:val="Normal"/>
    <w:rsid w:val="000C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fofoot">
    <w:name w:val="infofoot"/>
    <w:basedOn w:val="Normal"/>
    <w:rsid w:val="000C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46E6"/>
    <w:rPr>
      <w:b/>
      <w:bC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C46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C46E6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C46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C46E6"/>
    <w:rPr>
      <w:rFonts w:ascii="Arial" w:eastAsia="Times New Roman" w:hAnsi="Arial" w:cs="Arial"/>
      <w:vanish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95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9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4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08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66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86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9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2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5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3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0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1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03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1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40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08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4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08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04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5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13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60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10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13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17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4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6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98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6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9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2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andoequipement.com/index.html?pName=productsall&amp;IDlogo=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ndoequipement.com/index.html?pName=mycart&amp;task=addtobasket&amp;pID=186&amp;bID=37969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hyperlink" Target="http://www.randoequipement.com/data/catalog/zoom/37969.jpg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www.randoequipement.com/conditions-generales-de-ventes/" TargetMode="Externa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</dc:creator>
  <cp:keywords/>
  <dc:description/>
  <cp:lastModifiedBy>Sylvia</cp:lastModifiedBy>
  <cp:revision>1</cp:revision>
  <dcterms:created xsi:type="dcterms:W3CDTF">2014-11-05T15:53:00Z</dcterms:created>
  <dcterms:modified xsi:type="dcterms:W3CDTF">2014-11-05T15:55:00Z</dcterms:modified>
</cp:coreProperties>
</file>