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Du bon usage de la BDD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+ Vous</w:t>
      </w:r>
      <w:r w:rsidDel="00000000" w:rsidR="00000000" w:rsidRPr="00000000">
        <w:rPr>
          <w:b w:val="1"/>
          <w:smallCaps w:val="0"/>
          <w:rtl w:val="0"/>
        </w:rPr>
        <w:t xml:space="preserve"> n'êtes pas autorisées à écrire dans la BDD via Postgres </w:t>
      </w:r>
      <w:r w:rsidDel="00000000" w:rsidR="00000000" w:rsidRPr="00000000">
        <w:rPr>
          <w:smallCaps w:val="0"/>
          <w:rtl w:val="0"/>
        </w:rPr>
        <w:t xml:space="preserve">seulement à lire et utiliser les données! La saisie de données se fait uniquement via les formulaires de saisie ou par demande auprès de Sylvia ou Aurélie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+ Si erreur dans la BDD, il est</w:t>
      </w:r>
      <w:r w:rsidDel="00000000" w:rsidR="00000000" w:rsidRPr="00000000">
        <w:rPr>
          <w:b w:val="1"/>
          <w:smallCaps w:val="0"/>
          <w:rtl w:val="0"/>
        </w:rPr>
        <w:t xml:space="preserve"> IMPERATIF</w:t>
      </w:r>
      <w:r w:rsidDel="00000000" w:rsidR="00000000" w:rsidRPr="00000000">
        <w:rPr>
          <w:smallCaps w:val="0"/>
          <w:rtl w:val="0"/>
        </w:rPr>
        <w:t xml:space="preserve"> de la: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Signaler à Sylvia : sylvia.pardonnet@univ-lyon1.fr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En mettant Aurélie en copie : aurelie.cohas@univ-lyon1.fr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mallCaps w:val="0"/>
          <w:rtl w:val="0"/>
        </w:rPr>
        <w:t xml:space="preserve">Le problème doit-être explicité clairement pour cela copier la ligne qui pose problème et en dessous proposez la modification. Justifier ensuite de pourquoi vous souhaitez cette modification.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+ Toutes les donnée</w:t>
      </w:r>
      <w:r w:rsidDel="00000000" w:rsidR="00000000" w:rsidRPr="00000000">
        <w:rPr>
          <w:b w:val="1"/>
          <w:sz w:val="28"/>
          <w:szCs w:val="28"/>
          <w:rtl w:val="0"/>
        </w:rPr>
        <w:t xml:space="preserve">s générées doivent désormais être rentrées dans cette BDD, aucun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 autre fichier ne sera accepté. ATTENTION la base a été conçue de manière à vous obliger à être rigoureux : elle n'acceptera plus aucun format fantaisiste!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8"/>
          <w:szCs w:val="28"/>
          <w:rtl w:val="0"/>
        </w:rPr>
        <w:t xml:space="preserve">Voir les données brutes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Sylvia à compléter et voir avec les informaticiens les identifiant en lecture seule pour les étudiants et autres irresponsables;-)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Voir le sc</w:t>
      </w:r>
      <w:r w:rsidDel="00000000" w:rsidR="00000000" w:rsidRPr="00000000">
        <w:rPr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ema de la BDD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Etape indispensable à savoir où sont les données que vous voulez avoir et décider de la requête pour les récupérer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http://lbbe-box.univ-lyon1.fr:8000/home/my/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Nova Mono" w:cs="Nova Mono" w:eastAsia="Nova Mono" w:hAnsi="Nova Mono"/>
          <w:smallCaps w:val="0"/>
          <w:rtl w:val="0"/>
        </w:rPr>
        <w:t xml:space="preserve">Groupes → choisir marmottes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Nova Mono" w:cs="Nova Mono" w:eastAsia="Nova Mono" w:hAnsi="Nova Mono"/>
          <w:smallCaps w:val="0"/>
          <w:rtl w:val="0"/>
        </w:rPr>
        <w:t xml:space="preserve">marmottes → schéma → vous voyez l'architecture de la BDD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 vous n’arrivez pas à vous connecter: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Mail à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bruno.spataro@univ-lyon1.fr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En mettant Aurélie en copie 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aurelie.cohas@univ-lyon1.fr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Demandant votre ajout au groupe marmotte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Connexion par postgres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http://umr5558-marmottes.univ-lyon1.fr/phppgadmin/</w:t>
      </w:r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Menu à gauche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lbbe-sql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Utilisateur = marmotte_ro (accès en lecture seule)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Mot de passe : JiFlaiv3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Menu à gauche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lbbe-sql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marmotte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=&gt; vous pouvez dérouler l'ensemble de la structure de la base de données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Menu à droite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=&gt; vous pouvez 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ab/>
        <w:t xml:space="preserve">- parcourir les tables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ab/>
        <w:t xml:space="preserve">- les exporter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ab/>
        <w:t xml:space="preserve">- sélectionner des choses dans les tables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ab/>
        <w:t xml:space="preserve">-  voir ou téléchargez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Menu à droite 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ab/>
        <w:t xml:space="preserve">- requêtes : un certain nombre de requêtes on déjà été créées, vous pouvez les utilisez et les </w:t>
        <w:tab/>
        <w:t xml:space="preserve">modifier en fonction de vos besoins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Nova Mono" w:cs="Nova Mono" w:eastAsia="Nova Mono" w:hAnsi="Nova Mono"/>
          <w:smallCaps w:val="0"/>
          <w:rtl w:val="0"/>
        </w:rPr>
        <w:tab/>
        <w:t xml:space="preserve">- copier la requète,  à droite → cliquez sur SQL tout en haut, coller là dans la fenêtre, </w:t>
        <w:tab/>
        <w:t xml:space="preserve">téléchargez la table en résultant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Créer des requêtes 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Nova Mono" w:cs="Nova Mono" w:eastAsia="Nova Mono" w:hAnsi="Nova Mono"/>
          <w:smallCaps w:val="0"/>
          <w:rtl w:val="0"/>
        </w:rPr>
        <w:t xml:space="preserve">à gauche → cliquez sur marmotte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Nova Mono" w:cs="Nova Mono" w:eastAsia="Nova Mono" w:hAnsi="Nova Mono"/>
          <w:smallCaps w:val="0"/>
          <w:rtl w:val="0"/>
        </w:rPr>
        <w:t xml:space="preserve">à droite → cliquez sur SQL dans la 3eme barre en partant du haut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rtl w:val="0"/>
        </w:rPr>
        <w:t xml:space="preserve">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Nova Mono" w:cs="Nova Mono" w:eastAsia="Nova Mono" w:hAnsi="Nova Mono"/>
          <w:smallCaps w:val="0"/>
          <w:rtl w:val="0"/>
        </w:rPr>
        <w:t xml:space="preserve">à droite → cliquez sur SQL tout en haut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Connexion par</w:t>
      </w:r>
      <w:r w:rsidDel="00000000" w:rsidR="00000000" w:rsidRPr="00000000">
        <w:rPr>
          <w:smallCaps w:val="0"/>
          <w:rtl w:val="0"/>
        </w:rPr>
        <w:t xml:space="preserve"> R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Paquets à installer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~$ aptitude install unixodbc unixodbc-dev unixodbc-bin postgresql postgresql-client postgresql-contrib postgresql-dev odbc-postgresql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~$ odbcinst  -j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On devrait obtenir qq chose comme: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unixODBC 2.2.11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DRIVERS............: /etc/odbcinst.ini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SYSTEM DATA SOURCES: /etc/odbc.ini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USER DATA SOURCES..: /home/christophe/.odbc.ini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Dans R installer le paquet RODBC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&gt; install.packages('RODBC')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Installation du driver PostgreSQL pour ODBC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~$ su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~$ odbcinst -i -d -f /usr/share/psqlodbc/odbcinst.ini.template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Création d'un fichier de configuration à partir d'un template /!\ remplacer « user » par votre home à vous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~$ cat /usr/share/doc/odbc-postgresql/examples/odbc.ini.template &gt;&gt; /home/christophe/.odbc.ini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~$ nano /home/user/.odbc.ini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Coller le texte ci-dessous, en décommentant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#[marmottes]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#Description         = PostgreSQL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#Driver              = PostgreSQL ANSI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#Trace               = No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#TraceFile           = /tmp/psqlodbc.log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#Database            = marmotte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#Servername          = 192.168.100.56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#UserName            = marmotte_ro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#Password            = JiFlaiv3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#Port                = 5432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#ReadOnly            = Yes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#RowVersioning       = No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#ShowSystemTables    = No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#ShowOidColumn       = No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#FakeOidIndex        = No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#ConnSettings        =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~$ odbcinst -s -q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On devrait obtenir qq chose comme: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[marmottes]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Test si ça fonctionne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~$ isql marmottes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taper "quit" pour sortir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# Dans R, commandes de base pour démarrer: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&gt; library(RODBC)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&gt; channel &lt;- odbcConnect("marmottes")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&gt; (marmotte &lt;- sqlQuery(channel, "select * from capture"))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Arial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bruno.spataro@univ-lyon1.fr" TargetMode="External"/><Relationship Id="rId6" Type="http://schemas.openxmlformats.org/officeDocument/2006/relationships/hyperlink" Target="mailto:aurelie.cohas@univ-lyon1.fr" TargetMode="External"/><Relationship Id="rId7" Type="http://schemas.openxmlformats.org/officeDocument/2006/relationships/hyperlink" Target="http://lbbe-dmz.univ-lyon1.fr/phpPgAdmin" TargetMode="External"/><Relationship Id="rId8" Type="http://schemas.openxmlformats.org/officeDocument/2006/relationships/hyperlink" Target="http://lbbe-dmz.univ-lyon1.fr/phpPgAdm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